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8DC55" w14:textId="77777777" w:rsidR="004D0EFE" w:rsidRDefault="00000000">
      <w:r>
        <w:rPr>
          <w:b/>
          <w:sz w:val="36"/>
          <w:szCs w:val="36"/>
        </w:rPr>
        <w:t>Meet Me in Montana</w:t>
      </w:r>
    </w:p>
    <w:p w14:paraId="58597AD9" w14:textId="77777777" w:rsidR="004D0EFE" w:rsidRDefault="00000000">
      <w:pPr>
        <w:spacing w:after="283"/>
      </w:pPr>
      <w:r>
        <w:rPr>
          <w:b/>
          <w:sz w:val="24"/>
          <w:szCs w:val="24"/>
        </w:rPr>
        <w:t>Meet Me in Montana: Triple Creek Ranch 3 Night Stay for 2</w:t>
      </w:r>
    </w:p>
    <w:p w14:paraId="7BCACC17" w14:textId="0D496213" w:rsidR="004D0EFE" w:rsidRPr="002C191A" w:rsidRDefault="00000000">
      <w:pPr>
        <w:spacing w:after="283"/>
        <w:rPr>
          <w:rFonts w:asciiTheme="minorHAnsi" w:hAnsiTheme="minorHAnsi" w:cstheme="minorHAnsi"/>
          <w:sz w:val="22"/>
          <w:szCs w:val="22"/>
        </w:rPr>
      </w:pPr>
      <w:r w:rsidRPr="002C191A">
        <w:rPr>
          <w:rFonts w:asciiTheme="minorHAnsi" w:hAnsiTheme="minorHAnsi" w:cstheme="minorHAnsi"/>
          <w:sz w:val="22"/>
          <w:szCs w:val="22"/>
        </w:rPr>
        <w:t xml:space="preserve">This Experience </w:t>
      </w:r>
      <w:r w:rsidR="002C191A" w:rsidRPr="002C191A">
        <w:rPr>
          <w:rFonts w:asciiTheme="minorHAnsi" w:hAnsiTheme="minorHAnsi" w:cstheme="minorHAnsi"/>
          <w:sz w:val="22"/>
          <w:szCs w:val="22"/>
        </w:rPr>
        <w:t xml:space="preserve">for 2 </w:t>
      </w:r>
      <w:r w:rsidRPr="002C191A">
        <w:rPr>
          <w:rFonts w:asciiTheme="minorHAnsi" w:hAnsiTheme="minorHAnsi" w:cstheme="minorHAnsi"/>
          <w:sz w:val="22"/>
          <w:szCs w:val="22"/>
        </w:rPr>
        <w:t>Includes:</w:t>
      </w:r>
    </w:p>
    <w:p w14:paraId="0167A3E8" w14:textId="77777777" w:rsidR="004D0EFE" w:rsidRPr="002C191A" w:rsidRDefault="00000000">
      <w:pPr>
        <w:numPr>
          <w:ilvl w:val="0"/>
          <w:numId w:val="1"/>
        </w:numPr>
        <w:spacing w:after="0" w:line="360" w:lineRule="auto"/>
        <w:rPr>
          <w:rFonts w:asciiTheme="minorHAnsi" w:hAnsiTheme="minorHAnsi" w:cstheme="minorHAnsi"/>
          <w:sz w:val="22"/>
          <w:szCs w:val="22"/>
        </w:rPr>
      </w:pPr>
      <w:r w:rsidRPr="002C191A">
        <w:rPr>
          <w:rFonts w:asciiTheme="minorHAnsi" w:hAnsiTheme="minorHAnsi" w:cstheme="minorHAnsi"/>
          <w:sz w:val="22"/>
          <w:szCs w:val="22"/>
        </w:rPr>
        <w:t>3-Night stay at Triple Creek Ranch </w:t>
      </w:r>
    </w:p>
    <w:p w14:paraId="0007B92D" w14:textId="77777777" w:rsidR="004D0EFE" w:rsidRPr="002C191A" w:rsidRDefault="00000000">
      <w:pPr>
        <w:numPr>
          <w:ilvl w:val="0"/>
          <w:numId w:val="1"/>
        </w:numPr>
        <w:spacing w:after="0" w:line="360" w:lineRule="auto"/>
        <w:rPr>
          <w:rFonts w:asciiTheme="minorHAnsi" w:hAnsiTheme="minorHAnsi" w:cstheme="minorHAnsi"/>
          <w:sz w:val="22"/>
          <w:szCs w:val="22"/>
        </w:rPr>
      </w:pPr>
      <w:r w:rsidRPr="002C191A">
        <w:rPr>
          <w:rFonts w:asciiTheme="minorHAnsi" w:hAnsiTheme="minorHAnsi" w:cstheme="minorHAnsi"/>
          <w:sz w:val="22"/>
          <w:szCs w:val="22"/>
        </w:rPr>
        <w:t xml:space="preserve">All Meals </w:t>
      </w:r>
      <w:proofErr w:type="gramStart"/>
      <w:r w:rsidRPr="002C191A">
        <w:rPr>
          <w:rFonts w:asciiTheme="minorHAnsi" w:hAnsiTheme="minorHAnsi" w:cstheme="minorHAnsi"/>
          <w:sz w:val="22"/>
          <w:szCs w:val="22"/>
        </w:rPr>
        <w:t>served</w:t>
      </w:r>
      <w:proofErr w:type="gramEnd"/>
      <w:r w:rsidRPr="002C191A">
        <w:rPr>
          <w:rFonts w:asciiTheme="minorHAnsi" w:hAnsiTheme="minorHAnsi" w:cstheme="minorHAnsi"/>
          <w:sz w:val="22"/>
          <w:szCs w:val="22"/>
        </w:rPr>
        <w:t xml:space="preserve"> in the Dining Room, Rooftop Lounge, and Outside Dining areas. </w:t>
      </w:r>
    </w:p>
    <w:p w14:paraId="4357A82C" w14:textId="77777777" w:rsidR="004D0EFE" w:rsidRPr="002C191A" w:rsidRDefault="00000000">
      <w:pPr>
        <w:numPr>
          <w:ilvl w:val="0"/>
          <w:numId w:val="1"/>
        </w:numPr>
        <w:spacing w:after="0" w:line="360" w:lineRule="auto"/>
        <w:rPr>
          <w:rFonts w:asciiTheme="minorHAnsi" w:hAnsiTheme="minorHAnsi" w:cstheme="minorHAnsi"/>
          <w:sz w:val="22"/>
          <w:szCs w:val="22"/>
        </w:rPr>
      </w:pPr>
      <w:r w:rsidRPr="002C191A">
        <w:rPr>
          <w:rFonts w:asciiTheme="minorHAnsi" w:hAnsiTheme="minorHAnsi" w:cstheme="minorHAnsi"/>
          <w:sz w:val="22"/>
          <w:szCs w:val="22"/>
        </w:rPr>
        <w:t xml:space="preserve">Winspire booking &amp; concierge </w:t>
      </w:r>
      <w:proofErr w:type="gramStart"/>
      <w:r w:rsidRPr="002C191A">
        <w:rPr>
          <w:rFonts w:asciiTheme="minorHAnsi" w:hAnsiTheme="minorHAnsi" w:cstheme="minorHAnsi"/>
          <w:sz w:val="22"/>
          <w:szCs w:val="22"/>
        </w:rPr>
        <w:t>service</w:t>
      </w:r>
      <w:proofErr w:type="gramEnd"/>
    </w:p>
    <w:p w14:paraId="14DB8780" w14:textId="77777777" w:rsidR="004D0EFE" w:rsidRPr="002C191A" w:rsidRDefault="004D0EFE">
      <w:pPr>
        <w:rPr>
          <w:rFonts w:asciiTheme="minorHAnsi" w:hAnsiTheme="minorHAnsi" w:cstheme="minorHAnsi"/>
          <w:sz w:val="22"/>
          <w:szCs w:val="22"/>
        </w:rPr>
      </w:pPr>
    </w:p>
    <w:p w14:paraId="44E9E8DB" w14:textId="77777777" w:rsidR="004D0EFE" w:rsidRPr="002C191A" w:rsidRDefault="00000000">
      <w:pPr>
        <w:spacing w:after="283"/>
        <w:rPr>
          <w:rFonts w:asciiTheme="minorHAnsi" w:hAnsiTheme="minorHAnsi" w:cstheme="minorHAnsi"/>
          <w:sz w:val="22"/>
          <w:szCs w:val="22"/>
        </w:rPr>
      </w:pPr>
      <w:r w:rsidRPr="002C191A">
        <w:rPr>
          <w:rFonts w:asciiTheme="minorHAnsi" w:hAnsiTheme="minorHAnsi" w:cstheme="minorHAnsi"/>
          <w:sz w:val="22"/>
          <w:szCs w:val="22"/>
        </w:rPr>
        <w:t>Experience the legendary hospitality and enchanting beauty of one of the world’s best hotels set in the heart of the breathtaking Bitterroot Mountain Range of the Montana Rockies</w:t>
      </w:r>
    </w:p>
    <w:p w14:paraId="5C96EB9B" w14:textId="77777777" w:rsidR="004D0EFE" w:rsidRPr="002C191A" w:rsidRDefault="00000000">
      <w:pPr>
        <w:spacing w:after="283"/>
        <w:rPr>
          <w:rFonts w:asciiTheme="minorHAnsi" w:hAnsiTheme="minorHAnsi" w:cstheme="minorHAnsi"/>
          <w:sz w:val="22"/>
          <w:szCs w:val="22"/>
        </w:rPr>
      </w:pPr>
      <w:r w:rsidRPr="002C191A">
        <w:rPr>
          <w:rFonts w:asciiTheme="minorHAnsi" w:hAnsiTheme="minorHAnsi" w:cstheme="minorHAnsi"/>
          <w:b/>
          <w:sz w:val="22"/>
          <w:szCs w:val="22"/>
          <w:u w:val="single"/>
        </w:rPr>
        <w:t>Triple Creek Ranch</w:t>
      </w:r>
      <w:r w:rsidRPr="002C191A">
        <w:rPr>
          <w:rFonts w:asciiTheme="minorHAnsi" w:hAnsiTheme="minorHAnsi" w:cstheme="minorHAnsi"/>
          <w:sz w:val="22"/>
          <w:szCs w:val="22"/>
        </w:rPr>
        <w:t xml:space="preserve"> </w:t>
      </w:r>
      <w:r w:rsidRPr="002C191A">
        <w:rPr>
          <w:rFonts w:asciiTheme="minorHAnsi" w:hAnsiTheme="minorHAnsi" w:cstheme="minorHAnsi"/>
          <w:sz w:val="22"/>
          <w:szCs w:val="22"/>
        </w:rPr>
        <w:br/>
        <w:t>Enjoy </w:t>
      </w:r>
      <w:r w:rsidRPr="002C191A">
        <w:rPr>
          <w:rFonts w:asciiTheme="minorHAnsi" w:hAnsiTheme="minorHAnsi" w:cstheme="minorHAnsi"/>
          <w:b/>
          <w:sz w:val="22"/>
          <w:szCs w:val="22"/>
        </w:rPr>
        <w:t>3 nights in Cedar Cabin</w:t>
      </w:r>
      <w:r w:rsidRPr="002C191A">
        <w:rPr>
          <w:rFonts w:asciiTheme="minorHAnsi" w:hAnsiTheme="minorHAnsi" w:cstheme="minorHAnsi"/>
          <w:sz w:val="22"/>
          <w:szCs w:val="22"/>
        </w:rPr>
        <w:t> at this adult-only Montana hideaway.  Included in your stay are all meals served in the Dining Room, Rooftop Lounge, and Outside Dining areas, Snacks, Packed Breakfast or Lunch for Experiences, House Wine, Spirits, and Beer.  </w:t>
      </w:r>
    </w:p>
    <w:p w14:paraId="24D96F2E" w14:textId="77777777" w:rsidR="004D0EFE" w:rsidRPr="002C191A" w:rsidRDefault="00000000">
      <w:pPr>
        <w:spacing w:after="283"/>
        <w:rPr>
          <w:rFonts w:asciiTheme="minorHAnsi" w:hAnsiTheme="minorHAnsi" w:cstheme="minorHAnsi"/>
          <w:sz w:val="22"/>
          <w:szCs w:val="22"/>
        </w:rPr>
      </w:pPr>
      <w:r w:rsidRPr="002C191A">
        <w:rPr>
          <w:rFonts w:asciiTheme="minorHAnsi" w:hAnsiTheme="minorHAnsi" w:cstheme="minorHAnsi"/>
          <w:b/>
          <w:sz w:val="22"/>
          <w:szCs w:val="22"/>
          <w:u w:val="single"/>
        </w:rPr>
        <w:t>Fly Fishing</w:t>
      </w:r>
      <w:r w:rsidRPr="002C191A">
        <w:rPr>
          <w:rFonts w:asciiTheme="minorHAnsi" w:hAnsiTheme="minorHAnsi" w:cstheme="minorHAnsi"/>
          <w:sz w:val="22"/>
          <w:szCs w:val="22"/>
        </w:rPr>
        <w:t xml:space="preserve"> </w:t>
      </w:r>
      <w:r w:rsidRPr="002C191A">
        <w:rPr>
          <w:rFonts w:asciiTheme="minorHAnsi" w:hAnsiTheme="minorHAnsi" w:cstheme="minorHAnsi"/>
          <w:sz w:val="22"/>
          <w:szCs w:val="22"/>
        </w:rPr>
        <w:br/>
        <w:t xml:space="preserve">Take to the </w:t>
      </w:r>
      <w:proofErr w:type="gramStart"/>
      <w:r w:rsidRPr="002C191A">
        <w:rPr>
          <w:rFonts w:asciiTheme="minorHAnsi" w:hAnsiTheme="minorHAnsi" w:cstheme="minorHAnsi"/>
          <w:sz w:val="22"/>
          <w:szCs w:val="22"/>
        </w:rPr>
        <w:t>Bitterroot river</w:t>
      </w:r>
      <w:proofErr w:type="gramEnd"/>
      <w:r w:rsidRPr="002C191A">
        <w:rPr>
          <w:rFonts w:asciiTheme="minorHAnsi" w:hAnsiTheme="minorHAnsi" w:cstheme="minorHAnsi"/>
          <w:sz w:val="22"/>
          <w:szCs w:val="22"/>
        </w:rPr>
        <w:t xml:space="preserve"> with a cooler or packed lunch!  Triple Creek Ranch can direct you to a nearby scenic area, provide </w:t>
      </w:r>
      <w:proofErr w:type="gramStart"/>
      <w:r w:rsidRPr="002C191A">
        <w:rPr>
          <w:rFonts w:asciiTheme="minorHAnsi" w:hAnsiTheme="minorHAnsi" w:cstheme="minorHAnsi"/>
          <w:sz w:val="22"/>
          <w:szCs w:val="22"/>
        </w:rPr>
        <w:t>you</w:t>
      </w:r>
      <w:proofErr w:type="gramEnd"/>
      <w:r w:rsidRPr="002C191A">
        <w:rPr>
          <w:rFonts w:asciiTheme="minorHAnsi" w:hAnsiTheme="minorHAnsi" w:cstheme="minorHAnsi"/>
          <w:sz w:val="22"/>
          <w:szCs w:val="22"/>
        </w:rPr>
        <w:t xml:space="preserve"> a fishing license and all equipment.  The kitchen would be delighted to cook up your catch.  Triple Creek Ranch also has stocked trout ponds available for you to enjoy.  </w:t>
      </w:r>
    </w:p>
    <w:p w14:paraId="448AF155" w14:textId="77777777" w:rsidR="004D0EFE" w:rsidRPr="002C191A" w:rsidRDefault="00000000">
      <w:pPr>
        <w:spacing w:after="283"/>
        <w:rPr>
          <w:rFonts w:asciiTheme="minorHAnsi" w:hAnsiTheme="minorHAnsi" w:cstheme="minorHAnsi"/>
          <w:sz w:val="22"/>
          <w:szCs w:val="22"/>
        </w:rPr>
      </w:pPr>
      <w:r w:rsidRPr="002C191A">
        <w:rPr>
          <w:rFonts w:asciiTheme="minorHAnsi" w:hAnsiTheme="minorHAnsi" w:cstheme="minorHAnsi"/>
          <w:b/>
          <w:sz w:val="22"/>
          <w:szCs w:val="22"/>
          <w:u w:val="single"/>
        </w:rPr>
        <w:t>Other Ranch Experiences</w:t>
      </w:r>
      <w:r w:rsidRPr="002C191A">
        <w:rPr>
          <w:rFonts w:asciiTheme="minorHAnsi" w:hAnsiTheme="minorHAnsi" w:cstheme="minorHAnsi"/>
          <w:sz w:val="22"/>
          <w:szCs w:val="22"/>
        </w:rPr>
        <w:t xml:space="preserve"> </w:t>
      </w:r>
      <w:r w:rsidRPr="002C191A">
        <w:rPr>
          <w:rFonts w:asciiTheme="minorHAnsi" w:hAnsiTheme="minorHAnsi" w:cstheme="minorHAnsi"/>
          <w:sz w:val="22"/>
          <w:szCs w:val="22"/>
        </w:rPr>
        <w:br/>
        <w:t xml:space="preserve">While Fly Fishing is a must, an almost endless menu of included experiences awaits!  Horseback riding, Cross Country Skiing, Yoga, Downhill </w:t>
      </w:r>
      <w:proofErr w:type="spellStart"/>
      <w:r w:rsidRPr="002C191A">
        <w:rPr>
          <w:rFonts w:asciiTheme="minorHAnsi" w:hAnsiTheme="minorHAnsi" w:cstheme="minorHAnsi"/>
          <w:sz w:val="22"/>
          <w:szCs w:val="22"/>
        </w:rPr>
        <w:t>Skiiing</w:t>
      </w:r>
      <w:proofErr w:type="spellEnd"/>
      <w:r w:rsidRPr="002C191A">
        <w:rPr>
          <w:rFonts w:asciiTheme="minorHAnsi" w:hAnsiTheme="minorHAnsi" w:cstheme="minorHAnsi"/>
          <w:sz w:val="22"/>
          <w:szCs w:val="22"/>
        </w:rPr>
        <w:t>, Fire Building, Smartphone Photography Class, Crosscut Sawing and Branding, Guided Hiking, Frontier Skills, Geocaching, Archery, Guided Meditation, Hatchet Throwing, Sapphire Panning, and Biking, just to name a few. </w:t>
      </w:r>
    </w:p>
    <w:p w14:paraId="61EDED93" w14:textId="77777777" w:rsidR="002C191A" w:rsidRPr="002C191A" w:rsidRDefault="002C191A" w:rsidP="002C191A">
      <w:pPr>
        <w:rPr>
          <w:rFonts w:asciiTheme="minorHAnsi" w:hAnsiTheme="minorHAnsi" w:cstheme="minorHAnsi"/>
          <w:sz w:val="22"/>
          <w:szCs w:val="22"/>
        </w:rPr>
      </w:pPr>
      <w:r w:rsidRPr="002C191A">
        <w:rPr>
          <w:rFonts w:asciiTheme="minorHAnsi" w:hAnsiTheme="minorHAnsi" w:cstheme="minorHAnsi"/>
          <w:b/>
          <w:bCs/>
          <w:sz w:val="22"/>
          <w:szCs w:val="22"/>
          <w:u w:val="single"/>
        </w:rPr>
        <w:t>WINSPIRE PACKAGE REDEMPTION:</w:t>
      </w:r>
    </w:p>
    <w:p w14:paraId="7FC006C0" w14:textId="77777777" w:rsidR="002C191A" w:rsidRPr="002C191A" w:rsidRDefault="002C191A" w:rsidP="002C191A">
      <w:pPr>
        <w:rPr>
          <w:rFonts w:asciiTheme="minorHAnsi" w:hAnsiTheme="minorHAnsi" w:cstheme="minorHAnsi"/>
          <w:sz w:val="22"/>
          <w:szCs w:val="22"/>
        </w:rPr>
      </w:pPr>
      <w:r w:rsidRPr="002C191A">
        <w:rPr>
          <w:rFonts w:asciiTheme="minorHAnsi" w:hAnsiTheme="minorHAnsi" w:cstheme="minorHAnsi"/>
          <w:sz w:val="22"/>
          <w:szCs w:val="22"/>
        </w:rPr>
        <w:t>Winspire Travel packages and experiences must be booked within one year of the purchase date. The actual travel date must occur within two years of the purchase date.</w:t>
      </w:r>
    </w:p>
    <w:p w14:paraId="04CFF89A" w14:textId="77777777" w:rsidR="002C191A" w:rsidRPr="002C191A" w:rsidRDefault="002C191A" w:rsidP="002C191A">
      <w:pPr>
        <w:rPr>
          <w:rFonts w:asciiTheme="minorHAnsi" w:hAnsiTheme="minorHAnsi" w:cstheme="minorHAnsi"/>
          <w:sz w:val="22"/>
          <w:szCs w:val="22"/>
        </w:rPr>
      </w:pPr>
      <w:r w:rsidRPr="002C191A">
        <w:rPr>
          <w:rFonts w:asciiTheme="minorHAnsi" w:hAnsiTheme="minorHAnsi" w:cstheme="minorHAnsi"/>
          <w:b/>
          <w:bCs/>
          <w:sz w:val="22"/>
          <w:szCs w:val="22"/>
          <w:u w:val="single"/>
        </w:rPr>
        <w:t>WINSPIRE BOOKING &amp; CONCIERGE SERVICES:</w:t>
      </w:r>
    </w:p>
    <w:p w14:paraId="3980E15F" w14:textId="77777777" w:rsidR="002C191A" w:rsidRPr="002C191A" w:rsidRDefault="002C191A" w:rsidP="002C191A">
      <w:pPr>
        <w:rPr>
          <w:rFonts w:asciiTheme="minorHAnsi" w:hAnsiTheme="minorHAnsi" w:cstheme="minorHAnsi"/>
          <w:sz w:val="22"/>
          <w:szCs w:val="22"/>
        </w:rPr>
      </w:pPr>
      <w:r w:rsidRPr="002C191A">
        <w:rPr>
          <w:rFonts w:asciiTheme="minorHAnsi" w:hAnsiTheme="minorHAnsi" w:cstheme="minorHAnsi"/>
          <w:sz w:val="22"/>
          <w:szCs w:val="22"/>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2052C08C" w14:textId="77777777" w:rsidR="002C191A" w:rsidRPr="002C191A" w:rsidRDefault="002C191A" w:rsidP="002C191A">
      <w:pPr>
        <w:spacing w:after="0"/>
        <w:rPr>
          <w:rFonts w:asciiTheme="minorHAnsi" w:hAnsiTheme="minorHAnsi" w:cstheme="minorHAnsi"/>
          <w:sz w:val="22"/>
          <w:szCs w:val="22"/>
        </w:rPr>
      </w:pPr>
      <w:r w:rsidRPr="002C191A">
        <w:rPr>
          <w:rFonts w:asciiTheme="minorHAnsi" w:hAnsiTheme="minorHAnsi" w:cstheme="minorHAnsi"/>
          <w:b/>
          <w:bCs/>
          <w:sz w:val="22"/>
          <w:szCs w:val="22"/>
          <w:u w:val="single"/>
        </w:rPr>
        <w:t>ADDITIONAL INFORMATION:</w:t>
      </w:r>
    </w:p>
    <w:p w14:paraId="21B175D5" w14:textId="77777777" w:rsidR="002C191A" w:rsidRPr="002C191A" w:rsidRDefault="002C191A" w:rsidP="002C191A">
      <w:pPr>
        <w:spacing w:before="240"/>
        <w:rPr>
          <w:rFonts w:asciiTheme="minorHAnsi" w:hAnsiTheme="minorHAnsi" w:cstheme="minorHAnsi"/>
          <w:sz w:val="22"/>
          <w:szCs w:val="22"/>
        </w:rPr>
      </w:pPr>
      <w:r w:rsidRPr="002C191A">
        <w:rPr>
          <w:rFonts w:asciiTheme="minorHAnsi" w:hAnsiTheme="minorHAnsi" w:cstheme="minorHAnsi"/>
          <w:sz w:val="22"/>
          <w:szCs w:val="22"/>
        </w:rPr>
        <w:t>Reservations are subject to availability, blackout dates, and major holidays. Reservations must be booked a minimum of 60 days in advance of travel. Purchases through charity fundraisers are </w:t>
      </w:r>
      <w:r w:rsidRPr="002C191A">
        <w:rPr>
          <w:rFonts w:asciiTheme="minorHAnsi" w:hAnsiTheme="minorHAnsi" w:cstheme="minorHAnsi"/>
          <w:b/>
          <w:bCs/>
          <w:sz w:val="22"/>
          <w:szCs w:val="22"/>
        </w:rPr>
        <w:t>non-refundable.</w:t>
      </w:r>
    </w:p>
    <w:p w14:paraId="71E79098" w14:textId="58E4F092" w:rsidR="004D0EFE" w:rsidRDefault="004D0EFE" w:rsidP="002C191A">
      <w:pPr>
        <w:spacing w:after="283"/>
      </w:pPr>
    </w:p>
    <w:sectPr w:rsidR="004D0EFE">
      <w:pgSz w:w="11870" w:h="1678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DD3120D"/>
    <w:multiLevelType w:val="hybridMultilevel"/>
    <w:tmpl w:val="E69437B8"/>
    <w:lvl w:ilvl="0" w:tplc="FA3C70C2">
      <w:start w:val="1"/>
      <w:numFmt w:val="bullet"/>
      <w:lvlText w:val=""/>
      <w:lvlJc w:val="left"/>
      <w:pPr>
        <w:tabs>
          <w:tab w:val="num" w:pos="720"/>
        </w:tabs>
        <w:ind w:left="720" w:hanging="360"/>
      </w:pPr>
      <w:rPr>
        <w:rFonts w:ascii="Symbol" w:hAnsi="Symbol" w:cs="Symbol" w:hint="default"/>
      </w:rPr>
    </w:lvl>
    <w:lvl w:ilvl="1" w:tplc="59D0FAB6">
      <w:start w:val="1"/>
      <w:numFmt w:val="bullet"/>
      <w:lvlText w:val="o"/>
      <w:lvlJc w:val="left"/>
      <w:pPr>
        <w:tabs>
          <w:tab w:val="num" w:pos="1440"/>
        </w:tabs>
        <w:ind w:left="1440" w:hanging="360"/>
      </w:pPr>
      <w:rPr>
        <w:rFonts w:ascii="Courier New" w:hAnsi="Courier New" w:cs="Courier New" w:hint="default"/>
      </w:rPr>
    </w:lvl>
    <w:lvl w:ilvl="2" w:tplc="DBB415A2">
      <w:start w:val="1"/>
      <w:numFmt w:val="bullet"/>
      <w:lvlText w:val=""/>
      <w:lvlJc w:val="left"/>
      <w:pPr>
        <w:tabs>
          <w:tab w:val="num" w:pos="2160"/>
        </w:tabs>
        <w:ind w:left="2160" w:hanging="360"/>
      </w:pPr>
      <w:rPr>
        <w:rFonts w:ascii="Wingdings" w:hAnsi="Wingdings" w:cs="Wingdings" w:hint="default"/>
      </w:rPr>
    </w:lvl>
    <w:lvl w:ilvl="3" w:tplc="27C044D8">
      <w:start w:val="1"/>
      <w:numFmt w:val="bullet"/>
      <w:lvlText w:val=""/>
      <w:lvlJc w:val="left"/>
      <w:pPr>
        <w:tabs>
          <w:tab w:val="num" w:pos="2880"/>
        </w:tabs>
        <w:ind w:left="2880" w:hanging="360"/>
      </w:pPr>
      <w:rPr>
        <w:rFonts w:ascii="Symbol" w:hAnsi="Symbol" w:cs="Symbol" w:hint="default"/>
      </w:rPr>
    </w:lvl>
    <w:lvl w:ilvl="4" w:tplc="852C6DFC">
      <w:start w:val="1"/>
      <w:numFmt w:val="bullet"/>
      <w:lvlText w:val="o"/>
      <w:lvlJc w:val="left"/>
      <w:pPr>
        <w:tabs>
          <w:tab w:val="num" w:pos="3600"/>
        </w:tabs>
        <w:ind w:left="3600" w:hanging="360"/>
      </w:pPr>
      <w:rPr>
        <w:rFonts w:ascii="Courier New" w:hAnsi="Courier New" w:cs="Courier New" w:hint="default"/>
      </w:rPr>
    </w:lvl>
    <w:lvl w:ilvl="5" w:tplc="F5C88A5C">
      <w:start w:val="1"/>
      <w:numFmt w:val="bullet"/>
      <w:lvlText w:val=""/>
      <w:lvlJc w:val="left"/>
      <w:pPr>
        <w:tabs>
          <w:tab w:val="num" w:pos="4320"/>
        </w:tabs>
        <w:ind w:left="4320" w:hanging="360"/>
      </w:pPr>
      <w:rPr>
        <w:rFonts w:ascii="Wingdings" w:hAnsi="Wingdings" w:cs="Wingdings" w:hint="default"/>
      </w:rPr>
    </w:lvl>
    <w:lvl w:ilvl="6" w:tplc="7B4A2A14">
      <w:start w:val="1"/>
      <w:numFmt w:val="bullet"/>
      <w:lvlText w:val=""/>
      <w:lvlJc w:val="left"/>
      <w:pPr>
        <w:tabs>
          <w:tab w:val="num" w:pos="5040"/>
        </w:tabs>
        <w:ind w:left="5040" w:hanging="360"/>
      </w:pPr>
      <w:rPr>
        <w:rFonts w:ascii="Symbol" w:hAnsi="Symbol" w:cs="Symbol" w:hint="default"/>
      </w:rPr>
    </w:lvl>
    <w:lvl w:ilvl="7" w:tplc="9544BCF4">
      <w:start w:val="1"/>
      <w:numFmt w:val="bullet"/>
      <w:lvlText w:val="o"/>
      <w:lvlJc w:val="left"/>
      <w:pPr>
        <w:tabs>
          <w:tab w:val="num" w:pos="5760"/>
        </w:tabs>
        <w:ind w:left="5760" w:hanging="360"/>
      </w:pPr>
      <w:rPr>
        <w:rFonts w:ascii="Courier New" w:hAnsi="Courier New" w:cs="Courier New" w:hint="default"/>
      </w:rPr>
    </w:lvl>
    <w:lvl w:ilvl="8" w:tplc="752CB4EA">
      <w:start w:val="1"/>
      <w:numFmt w:val="bullet"/>
      <w:lvlText w:val=""/>
      <w:lvlJc w:val="left"/>
      <w:pPr>
        <w:tabs>
          <w:tab w:val="num" w:pos="6480"/>
        </w:tabs>
        <w:ind w:left="6480" w:hanging="360"/>
      </w:pPr>
      <w:rPr>
        <w:rFonts w:ascii="Wingdings" w:hAnsi="Wingdings" w:cs="Wingdings" w:hint="default"/>
      </w:rPr>
    </w:lvl>
  </w:abstractNum>
  <w:num w:numId="1" w16cid:durableId="12803364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EFE"/>
    <w:rsid w:val="002C191A"/>
    <w:rsid w:val="004D0E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161E84"/>
  <w15:docId w15:val="{65764196-7E9C-489D-BE74-66082A08A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342</Words>
  <Characters>1876</Characters>
  <Application>Microsoft Office Word</Application>
  <DocSecurity>0</DocSecurity>
  <Lines>34</Lines>
  <Paragraphs>18</Paragraphs>
  <ScaleCrop>false</ScaleCrop>
  <Manager/>
  <Company/>
  <LinksUpToDate>false</LinksUpToDate>
  <CharactersWithSpaces>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Mathis</dc:creator>
  <cp:keywords/>
  <dc:description/>
  <cp:lastModifiedBy>Danielle Mathis</cp:lastModifiedBy>
  <cp:revision>2</cp:revision>
  <dcterms:created xsi:type="dcterms:W3CDTF">2024-01-11T20:49:00Z</dcterms:created>
  <dcterms:modified xsi:type="dcterms:W3CDTF">2024-01-11T20:49:00Z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741d059fd1952c18aac718b8cd52c21b89116a70534bc0634db1e6158e8ca365</vt:lpwstr>
  </property>
</Properties>
</file>